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DCE" w:rsidRPr="009702E1" w:rsidRDefault="009702E1" w:rsidP="0096401B">
      <w:pPr>
        <w:jc w:val="center"/>
        <w:rPr>
          <w:b/>
          <w:sz w:val="24"/>
          <w:u w:val="single"/>
        </w:rPr>
      </w:pPr>
      <w:r w:rsidRPr="009702E1">
        <w:rPr>
          <w:rFonts w:cstheme="minorHAnsi"/>
          <w:b/>
          <w:noProof/>
          <w:color w:val="C45911" w:themeColor="accent2" w:themeShade="BF"/>
          <w:sz w:val="32"/>
          <w:szCs w:val="32"/>
          <w:lang w:eastAsia="en-GB"/>
        </w:rPr>
        <w:drawing>
          <wp:anchor distT="0" distB="0" distL="0" distR="0" simplePos="0" relativeHeight="251659264" behindDoc="0" locked="0" layoutInCell="1" allowOverlap="1" wp14:anchorId="7F9B471D" wp14:editId="03040ED6">
            <wp:simplePos x="0" y="0"/>
            <wp:positionH relativeFrom="margin">
              <wp:posOffset>76200</wp:posOffset>
            </wp:positionH>
            <wp:positionV relativeFrom="paragraph">
              <wp:posOffset>-276225</wp:posOffset>
            </wp:positionV>
            <wp:extent cx="685800" cy="5172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723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2E1">
        <w:rPr>
          <w:rFonts w:cstheme="minorHAnsi"/>
          <w:b/>
          <w:noProof/>
          <w:color w:val="C45911" w:themeColor="accent2" w:themeShade="BF"/>
          <w:sz w:val="32"/>
          <w:szCs w:val="32"/>
          <w:lang w:eastAsia="en-GB"/>
        </w:rPr>
        <w:drawing>
          <wp:anchor distT="0" distB="0" distL="0" distR="0" simplePos="0" relativeHeight="251661312" behindDoc="0" locked="0" layoutInCell="1" allowOverlap="1" wp14:anchorId="68AE81E6" wp14:editId="09BA3896">
            <wp:simplePos x="0" y="0"/>
            <wp:positionH relativeFrom="margin">
              <wp:posOffset>9048750</wp:posOffset>
            </wp:positionH>
            <wp:positionV relativeFrom="paragraph">
              <wp:posOffset>-276225</wp:posOffset>
            </wp:positionV>
            <wp:extent cx="685800" cy="51723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723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38A">
        <w:rPr>
          <w:b/>
          <w:sz w:val="24"/>
          <w:u w:val="single"/>
        </w:rPr>
        <w:t xml:space="preserve">St Edmund’s and St Thomas’ Catholic Primary School - </w:t>
      </w:r>
      <w:bookmarkStart w:id="0" w:name="_GoBack"/>
      <w:bookmarkEnd w:id="0"/>
      <w:r w:rsidR="0096401B" w:rsidRPr="009702E1">
        <w:rPr>
          <w:b/>
          <w:sz w:val="24"/>
          <w:u w:val="single"/>
        </w:rPr>
        <w:t>Working Scientifically Progression of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67"/>
        <w:gridCol w:w="3847"/>
        <w:gridCol w:w="3847"/>
        <w:gridCol w:w="3847"/>
      </w:tblGrid>
      <w:tr w:rsidR="0096401B" w:rsidTr="0096401B">
        <w:tc>
          <w:tcPr>
            <w:tcW w:w="3847" w:type="dxa"/>
            <w:gridSpan w:val="2"/>
          </w:tcPr>
          <w:p w:rsidR="0096401B" w:rsidRPr="009702E1" w:rsidRDefault="0096401B" w:rsidP="0096401B">
            <w:pPr>
              <w:jc w:val="center"/>
              <w:rPr>
                <w:b/>
                <w:sz w:val="24"/>
              </w:rPr>
            </w:pPr>
            <w:r w:rsidRPr="009702E1">
              <w:rPr>
                <w:b/>
                <w:sz w:val="24"/>
              </w:rPr>
              <w:t>EYFS</w:t>
            </w:r>
          </w:p>
        </w:tc>
        <w:tc>
          <w:tcPr>
            <w:tcW w:w="3847" w:type="dxa"/>
          </w:tcPr>
          <w:p w:rsidR="0096401B" w:rsidRPr="009702E1" w:rsidRDefault="0096401B" w:rsidP="0096401B">
            <w:pPr>
              <w:jc w:val="center"/>
              <w:rPr>
                <w:b/>
                <w:sz w:val="24"/>
              </w:rPr>
            </w:pPr>
            <w:r w:rsidRPr="009702E1">
              <w:rPr>
                <w:b/>
                <w:sz w:val="24"/>
              </w:rPr>
              <w:t>Years 1 &amp; 2</w:t>
            </w:r>
          </w:p>
        </w:tc>
        <w:tc>
          <w:tcPr>
            <w:tcW w:w="3847" w:type="dxa"/>
          </w:tcPr>
          <w:p w:rsidR="0096401B" w:rsidRPr="009702E1" w:rsidRDefault="0096401B" w:rsidP="0096401B">
            <w:pPr>
              <w:jc w:val="center"/>
              <w:rPr>
                <w:b/>
                <w:sz w:val="24"/>
              </w:rPr>
            </w:pPr>
            <w:r w:rsidRPr="009702E1">
              <w:rPr>
                <w:b/>
                <w:sz w:val="24"/>
              </w:rPr>
              <w:t>Years 3 &amp; 4</w:t>
            </w:r>
          </w:p>
        </w:tc>
        <w:tc>
          <w:tcPr>
            <w:tcW w:w="3847" w:type="dxa"/>
          </w:tcPr>
          <w:p w:rsidR="0096401B" w:rsidRPr="009702E1" w:rsidRDefault="0096401B" w:rsidP="0096401B">
            <w:pPr>
              <w:jc w:val="center"/>
              <w:rPr>
                <w:b/>
                <w:sz w:val="24"/>
              </w:rPr>
            </w:pPr>
            <w:r w:rsidRPr="009702E1">
              <w:rPr>
                <w:b/>
                <w:sz w:val="24"/>
              </w:rPr>
              <w:t>Years 5 &amp; 6</w:t>
            </w:r>
          </w:p>
        </w:tc>
      </w:tr>
      <w:tr w:rsidR="00C52157" w:rsidTr="009702E1">
        <w:tc>
          <w:tcPr>
            <w:tcW w:w="1980" w:type="dxa"/>
          </w:tcPr>
          <w:p w:rsidR="00C52157" w:rsidRPr="00C52157" w:rsidRDefault="00C52157" w:rsidP="00C52157">
            <w:pPr>
              <w:rPr>
                <w:sz w:val="24"/>
              </w:rPr>
            </w:pPr>
            <w:r w:rsidRPr="00C52157">
              <w:rPr>
                <w:sz w:val="24"/>
              </w:rPr>
              <w:t>Nursery</w:t>
            </w:r>
          </w:p>
        </w:tc>
        <w:tc>
          <w:tcPr>
            <w:tcW w:w="1867" w:type="dxa"/>
          </w:tcPr>
          <w:p w:rsidR="00C52157" w:rsidRPr="00C52157" w:rsidRDefault="00C52157" w:rsidP="0096401B">
            <w:pPr>
              <w:jc w:val="center"/>
              <w:rPr>
                <w:sz w:val="24"/>
              </w:rPr>
            </w:pPr>
            <w:r w:rsidRPr="00C52157">
              <w:rPr>
                <w:sz w:val="24"/>
              </w:rPr>
              <w:t>Reception</w:t>
            </w:r>
          </w:p>
        </w:tc>
        <w:tc>
          <w:tcPr>
            <w:tcW w:w="11541" w:type="dxa"/>
            <w:gridSpan w:val="3"/>
            <w:shd w:val="clear" w:color="auto" w:fill="FFC000"/>
          </w:tcPr>
          <w:p w:rsidR="00C52157" w:rsidRDefault="00C52157" w:rsidP="0096401B">
            <w:pPr>
              <w:jc w:val="center"/>
              <w:rPr>
                <w:sz w:val="24"/>
                <w:u w:val="single"/>
              </w:rPr>
            </w:pPr>
            <w:r>
              <w:t>Asking questions and recognising that they can be answered in different ways</w:t>
            </w:r>
          </w:p>
        </w:tc>
      </w:tr>
      <w:tr w:rsidR="00F81907" w:rsidTr="00C52157">
        <w:tc>
          <w:tcPr>
            <w:tcW w:w="1980" w:type="dxa"/>
            <w:vMerge w:val="restart"/>
          </w:tcPr>
          <w:p w:rsidR="00F81907" w:rsidRDefault="00F81907" w:rsidP="00C52157">
            <w:r>
              <w:rPr>
                <w:rFonts w:cstheme="minorHAnsi"/>
              </w:rPr>
              <w:t>●</w:t>
            </w:r>
            <w:r>
              <w:t xml:space="preserve"> Use all their senses in hands on exploration of natural materials.</w:t>
            </w:r>
          </w:p>
          <w:p w:rsidR="00F81907" w:rsidRDefault="00F81907" w:rsidP="00C52157">
            <w:r>
              <w:rPr>
                <w:rFonts w:cstheme="minorHAnsi"/>
              </w:rPr>
              <w:t>●</w:t>
            </w:r>
            <w:r w:rsidRPr="00026070">
              <w:rPr>
                <w:b/>
              </w:rPr>
              <w:t>Explore</w:t>
            </w:r>
            <w:r>
              <w:t xml:space="preserve"> collections of materials with similar and/or different properties. </w:t>
            </w:r>
          </w:p>
          <w:p w:rsidR="00F81907" w:rsidRDefault="00F81907" w:rsidP="00C52157">
            <w:r>
              <w:rPr>
                <w:rFonts w:cstheme="minorHAnsi"/>
              </w:rPr>
              <w:t>●</w:t>
            </w:r>
            <w:r w:rsidRPr="00026070">
              <w:rPr>
                <w:b/>
              </w:rPr>
              <w:t>Talk about what they see</w:t>
            </w:r>
            <w:r>
              <w:t>, using a wide vocabulary.</w:t>
            </w:r>
          </w:p>
          <w:p w:rsidR="00F81907" w:rsidRDefault="00F81907" w:rsidP="00C52157">
            <w:r w:rsidRPr="00567CD2">
              <w:t>●</w:t>
            </w:r>
            <w:r>
              <w:t xml:space="preserve">Plant seeds and care for growing plants. </w:t>
            </w:r>
          </w:p>
          <w:p w:rsidR="00F81907" w:rsidRDefault="00F81907" w:rsidP="00C52157">
            <w:r>
              <w:rPr>
                <w:rFonts w:cstheme="minorHAnsi"/>
              </w:rPr>
              <w:t>●</w:t>
            </w:r>
            <w:r>
              <w:t>Understand the key features of the life cycle of a plant and an animal.</w:t>
            </w:r>
          </w:p>
          <w:p w:rsidR="00F81907" w:rsidRDefault="00F81907" w:rsidP="00C52157">
            <w:r>
              <w:rPr>
                <w:rFonts w:cstheme="minorHAnsi"/>
              </w:rPr>
              <w:t>●</w:t>
            </w:r>
            <w:r>
              <w:t>Begin to understand the need to respect and care for the natural environment and all living things.</w:t>
            </w:r>
          </w:p>
          <w:p w:rsidR="00F81907" w:rsidRDefault="00F81907" w:rsidP="00C52157">
            <w:r>
              <w:rPr>
                <w:rFonts w:cstheme="minorHAnsi"/>
              </w:rPr>
              <w:t>●</w:t>
            </w:r>
            <w:r>
              <w:t>Explore and talk about different forces they can feel.</w:t>
            </w:r>
          </w:p>
          <w:p w:rsidR="00F81907" w:rsidRPr="00C52157" w:rsidRDefault="00F81907" w:rsidP="00C52157">
            <w:pPr>
              <w:rPr>
                <w:sz w:val="24"/>
              </w:rPr>
            </w:pPr>
            <w:r w:rsidRPr="00567CD2">
              <w:t>●</w:t>
            </w:r>
            <w:r>
              <w:t xml:space="preserve">Talk about the differences between materials </w:t>
            </w:r>
            <w:r>
              <w:lastRenderedPageBreak/>
              <w:t>and changes they notice.</w:t>
            </w:r>
          </w:p>
        </w:tc>
        <w:tc>
          <w:tcPr>
            <w:tcW w:w="1867" w:type="dxa"/>
            <w:vMerge w:val="restart"/>
          </w:tcPr>
          <w:p w:rsidR="00F81907" w:rsidRDefault="00F81907" w:rsidP="00C52157">
            <w:r>
              <w:rPr>
                <w:rFonts w:cstheme="minorHAnsi"/>
              </w:rPr>
              <w:lastRenderedPageBreak/>
              <w:t>●</w:t>
            </w:r>
            <w:r w:rsidRPr="00026070">
              <w:rPr>
                <w:b/>
              </w:rPr>
              <w:t>Explore</w:t>
            </w:r>
            <w:r>
              <w:t xml:space="preserve"> the natural world around them.</w:t>
            </w:r>
          </w:p>
          <w:p w:rsidR="00F81907" w:rsidRDefault="00F81907" w:rsidP="00C52157">
            <w:r>
              <w:rPr>
                <w:rFonts w:cstheme="minorHAnsi"/>
              </w:rPr>
              <w:t>●</w:t>
            </w:r>
            <w:r w:rsidRPr="00026070">
              <w:rPr>
                <w:b/>
              </w:rPr>
              <w:t>Describe</w:t>
            </w:r>
            <w:r>
              <w:t xml:space="preserve"> what they see, hear and feel whilst outside.</w:t>
            </w:r>
          </w:p>
          <w:p w:rsidR="00F81907" w:rsidRDefault="00F81907" w:rsidP="00C52157">
            <w:r>
              <w:rPr>
                <w:rFonts w:cstheme="minorHAnsi"/>
              </w:rPr>
              <w:t>●</w:t>
            </w:r>
            <w:r w:rsidRPr="00026070">
              <w:rPr>
                <w:b/>
              </w:rPr>
              <w:t>Recognise</w:t>
            </w:r>
            <w:r>
              <w:t xml:space="preserve"> some environments that are different to the one in which they live.</w:t>
            </w:r>
          </w:p>
          <w:p w:rsidR="00F81907" w:rsidRDefault="00F81907" w:rsidP="00C52157">
            <w:r>
              <w:rPr>
                <w:rFonts w:cstheme="minorHAnsi"/>
              </w:rPr>
              <w:t>●</w:t>
            </w:r>
            <w:r w:rsidRPr="00026070">
              <w:rPr>
                <w:b/>
              </w:rPr>
              <w:t>Understand</w:t>
            </w:r>
            <w:r>
              <w:t xml:space="preserve"> the effect of changing seasons on the natural world around them.</w:t>
            </w:r>
          </w:p>
          <w:p w:rsidR="00F81907" w:rsidRPr="00C52157" w:rsidRDefault="00F81907" w:rsidP="00C52157">
            <w:pPr>
              <w:rPr>
                <w:sz w:val="24"/>
              </w:rPr>
            </w:pPr>
          </w:p>
        </w:tc>
        <w:tc>
          <w:tcPr>
            <w:tcW w:w="3847" w:type="dxa"/>
          </w:tcPr>
          <w:p w:rsidR="00F81907" w:rsidRDefault="00F81907" w:rsidP="0096401B">
            <w:pPr>
              <w:rPr>
                <w:sz w:val="24"/>
                <w:u w:val="single"/>
              </w:rPr>
            </w:pPr>
            <w:r>
              <w:t>Asking simple questions and recognising that they can be answered in different ways</w:t>
            </w:r>
          </w:p>
        </w:tc>
        <w:tc>
          <w:tcPr>
            <w:tcW w:w="3847" w:type="dxa"/>
          </w:tcPr>
          <w:p w:rsidR="00F81907" w:rsidRDefault="00F81907" w:rsidP="0096401B">
            <w:pPr>
              <w:rPr>
                <w:sz w:val="24"/>
                <w:u w:val="single"/>
              </w:rPr>
            </w:pPr>
            <w:r>
              <w:t>Asking relevant questions and using different types of scientific enquiries to answer them</w:t>
            </w:r>
          </w:p>
        </w:tc>
        <w:tc>
          <w:tcPr>
            <w:tcW w:w="3847" w:type="dxa"/>
          </w:tcPr>
          <w:p w:rsidR="00F81907" w:rsidRDefault="00F81907" w:rsidP="0096401B">
            <w:pPr>
              <w:rPr>
                <w:sz w:val="24"/>
                <w:u w:val="single"/>
              </w:rPr>
            </w:pPr>
            <w:r>
              <w:t>Planning different types of scientific enquiries to answer questions, including recognising and controlling variables where necessary</w:t>
            </w:r>
          </w:p>
        </w:tc>
      </w:tr>
      <w:tr w:rsidR="00F81907" w:rsidTr="009702E1">
        <w:trPr>
          <w:trHeight w:val="382"/>
        </w:trPr>
        <w:tc>
          <w:tcPr>
            <w:tcW w:w="1980" w:type="dxa"/>
            <w:vMerge/>
          </w:tcPr>
          <w:p w:rsidR="00F81907" w:rsidRDefault="00F81907" w:rsidP="00C52157">
            <w:pPr>
              <w:rPr>
                <w:sz w:val="24"/>
                <w:u w:val="single"/>
              </w:rPr>
            </w:pPr>
          </w:p>
        </w:tc>
        <w:tc>
          <w:tcPr>
            <w:tcW w:w="1867" w:type="dxa"/>
            <w:vMerge/>
          </w:tcPr>
          <w:p w:rsidR="00F81907" w:rsidRDefault="00F81907" w:rsidP="00C52157">
            <w:pPr>
              <w:rPr>
                <w:sz w:val="24"/>
                <w:u w:val="single"/>
              </w:rPr>
            </w:pPr>
          </w:p>
        </w:tc>
        <w:tc>
          <w:tcPr>
            <w:tcW w:w="11541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:rsidR="00F81907" w:rsidRDefault="00F81907" w:rsidP="0096401B">
            <w:pPr>
              <w:jc w:val="center"/>
              <w:rPr>
                <w:sz w:val="24"/>
                <w:u w:val="single"/>
              </w:rPr>
            </w:pPr>
            <w:r>
              <w:t>Making observations and taking measurements</w:t>
            </w:r>
          </w:p>
        </w:tc>
      </w:tr>
      <w:tr w:rsidR="00F81907" w:rsidTr="00C52157">
        <w:tc>
          <w:tcPr>
            <w:tcW w:w="1980" w:type="dxa"/>
            <w:vMerge/>
          </w:tcPr>
          <w:p w:rsidR="00F81907" w:rsidRDefault="00F81907" w:rsidP="00C52157">
            <w:pPr>
              <w:rPr>
                <w:sz w:val="24"/>
                <w:u w:val="single"/>
              </w:rPr>
            </w:pPr>
          </w:p>
        </w:tc>
        <w:tc>
          <w:tcPr>
            <w:tcW w:w="1867" w:type="dxa"/>
            <w:vMerge/>
          </w:tcPr>
          <w:p w:rsidR="00F81907" w:rsidRDefault="00F81907" w:rsidP="00C52157">
            <w:pPr>
              <w:rPr>
                <w:sz w:val="24"/>
                <w:u w:val="single"/>
              </w:rPr>
            </w:pPr>
          </w:p>
        </w:tc>
        <w:tc>
          <w:tcPr>
            <w:tcW w:w="3847" w:type="dxa"/>
          </w:tcPr>
          <w:p w:rsidR="00F81907" w:rsidRDefault="00F81907" w:rsidP="0096401B">
            <w:pPr>
              <w:rPr>
                <w:sz w:val="24"/>
                <w:u w:val="single"/>
              </w:rPr>
            </w:pPr>
            <w:r>
              <w:t>Observing closely, using simple equipment</w:t>
            </w:r>
          </w:p>
        </w:tc>
        <w:tc>
          <w:tcPr>
            <w:tcW w:w="3847" w:type="dxa"/>
          </w:tcPr>
          <w:p w:rsidR="00F81907" w:rsidRDefault="00F81907" w:rsidP="0096401B">
            <w:pPr>
              <w:rPr>
                <w:sz w:val="24"/>
                <w:u w:val="single"/>
              </w:rPr>
            </w:pPr>
            <w:r>
              <w:t>Making systematic and careful observations and, where appropriate, taking accurate measurements using standard units, using a range of equipment, including thermometers and data loggers</w:t>
            </w:r>
          </w:p>
        </w:tc>
        <w:tc>
          <w:tcPr>
            <w:tcW w:w="3847" w:type="dxa"/>
          </w:tcPr>
          <w:p w:rsidR="00F81907" w:rsidRDefault="00F81907" w:rsidP="0096401B">
            <w:pPr>
              <w:rPr>
                <w:sz w:val="24"/>
                <w:u w:val="single"/>
              </w:rPr>
            </w:pPr>
            <w:r>
              <w:t>Taking measurements, using a range of scientific equipment, with increasing accuracy and precision, taking repeat readings when appropriate</w:t>
            </w:r>
          </w:p>
        </w:tc>
      </w:tr>
      <w:tr w:rsidR="00F81907" w:rsidTr="009702E1">
        <w:tc>
          <w:tcPr>
            <w:tcW w:w="1980" w:type="dxa"/>
            <w:vMerge/>
          </w:tcPr>
          <w:p w:rsidR="00F81907" w:rsidRDefault="00F81907" w:rsidP="0096401B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867" w:type="dxa"/>
            <w:vMerge/>
          </w:tcPr>
          <w:p w:rsidR="00F81907" w:rsidRDefault="00F81907" w:rsidP="0096401B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1541" w:type="dxa"/>
            <w:gridSpan w:val="3"/>
            <w:shd w:val="clear" w:color="auto" w:fill="FFC000"/>
          </w:tcPr>
          <w:p w:rsidR="00F81907" w:rsidRDefault="00F81907" w:rsidP="0096401B">
            <w:pPr>
              <w:jc w:val="center"/>
              <w:rPr>
                <w:sz w:val="24"/>
                <w:u w:val="single"/>
              </w:rPr>
            </w:pPr>
            <w:r>
              <w:t>Engaging in practical enquiry to answer questions</w:t>
            </w:r>
          </w:p>
        </w:tc>
      </w:tr>
      <w:tr w:rsidR="00F81907" w:rsidTr="00C52157">
        <w:tc>
          <w:tcPr>
            <w:tcW w:w="1980" w:type="dxa"/>
            <w:vMerge/>
          </w:tcPr>
          <w:p w:rsidR="00F81907" w:rsidRDefault="00F81907" w:rsidP="0096401B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867" w:type="dxa"/>
            <w:vMerge/>
          </w:tcPr>
          <w:p w:rsidR="00F81907" w:rsidRDefault="00F81907" w:rsidP="0096401B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847" w:type="dxa"/>
          </w:tcPr>
          <w:p w:rsidR="00F81907" w:rsidRDefault="00F81907" w:rsidP="0096401B">
            <w:r>
              <w:t>Performing simple tests</w:t>
            </w:r>
          </w:p>
          <w:p w:rsidR="00F81907" w:rsidRDefault="00F81907" w:rsidP="0096401B">
            <w:pPr>
              <w:rPr>
                <w:sz w:val="24"/>
                <w:u w:val="single"/>
              </w:rPr>
            </w:pPr>
            <w:r>
              <w:t>Identifying and classifying</w:t>
            </w:r>
          </w:p>
        </w:tc>
        <w:tc>
          <w:tcPr>
            <w:tcW w:w="3847" w:type="dxa"/>
          </w:tcPr>
          <w:p w:rsidR="00F81907" w:rsidRDefault="00F81907" w:rsidP="0096401B">
            <w:pPr>
              <w:rPr>
                <w:sz w:val="24"/>
                <w:u w:val="single"/>
              </w:rPr>
            </w:pPr>
            <w:r>
              <w:t>Setting up simple practical enquiries, comparative and fair tests</w:t>
            </w:r>
          </w:p>
        </w:tc>
        <w:tc>
          <w:tcPr>
            <w:tcW w:w="3847" w:type="dxa"/>
          </w:tcPr>
          <w:p w:rsidR="00F81907" w:rsidRDefault="00F81907" w:rsidP="0096401B">
            <w:pPr>
              <w:rPr>
                <w:sz w:val="24"/>
                <w:u w:val="single"/>
              </w:rPr>
            </w:pPr>
            <w:r>
              <w:t>Planning different types of scientific enquiries to answer questions, including recognising and controlling variables where necessary</w:t>
            </w:r>
          </w:p>
        </w:tc>
      </w:tr>
      <w:tr w:rsidR="00F81907" w:rsidTr="009702E1">
        <w:tc>
          <w:tcPr>
            <w:tcW w:w="1980" w:type="dxa"/>
            <w:vMerge/>
          </w:tcPr>
          <w:p w:rsidR="00F81907" w:rsidRDefault="00F81907" w:rsidP="0096401B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867" w:type="dxa"/>
            <w:vMerge/>
          </w:tcPr>
          <w:p w:rsidR="00F81907" w:rsidRDefault="00F81907" w:rsidP="0096401B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1541" w:type="dxa"/>
            <w:gridSpan w:val="3"/>
            <w:shd w:val="clear" w:color="auto" w:fill="FFC000"/>
          </w:tcPr>
          <w:p w:rsidR="00F81907" w:rsidRDefault="00F81907" w:rsidP="0096401B">
            <w:pPr>
              <w:jc w:val="center"/>
              <w:rPr>
                <w:sz w:val="24"/>
                <w:u w:val="single"/>
              </w:rPr>
            </w:pPr>
            <w:r>
              <w:t>Recording and presenting evidence</w:t>
            </w:r>
          </w:p>
        </w:tc>
      </w:tr>
      <w:tr w:rsidR="00F81907" w:rsidTr="00C52157">
        <w:tc>
          <w:tcPr>
            <w:tcW w:w="1980" w:type="dxa"/>
            <w:vMerge/>
          </w:tcPr>
          <w:p w:rsidR="00F81907" w:rsidRDefault="00F81907" w:rsidP="0096401B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867" w:type="dxa"/>
            <w:vMerge/>
          </w:tcPr>
          <w:p w:rsidR="00F81907" w:rsidRDefault="00F81907" w:rsidP="0096401B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847" w:type="dxa"/>
          </w:tcPr>
          <w:p w:rsidR="00F81907" w:rsidRDefault="00F81907" w:rsidP="0096401B">
            <w:pPr>
              <w:rPr>
                <w:sz w:val="24"/>
                <w:u w:val="single"/>
              </w:rPr>
            </w:pPr>
            <w:r>
              <w:t>Gathering and recording data to help in answering questions</w:t>
            </w:r>
          </w:p>
        </w:tc>
        <w:tc>
          <w:tcPr>
            <w:tcW w:w="3847" w:type="dxa"/>
          </w:tcPr>
          <w:p w:rsidR="00F81907" w:rsidRDefault="00F81907" w:rsidP="0096401B">
            <w:pPr>
              <w:rPr>
                <w:sz w:val="24"/>
                <w:u w:val="single"/>
              </w:rPr>
            </w:pPr>
            <w:r>
              <w:t>Gathering, recording, classifying and presenting data in a variety of ways to help in answering questions Recording findings using simple scientific language, drawings, labelled diagrams, keys, bar charts, and tables</w:t>
            </w:r>
          </w:p>
        </w:tc>
        <w:tc>
          <w:tcPr>
            <w:tcW w:w="3847" w:type="dxa"/>
          </w:tcPr>
          <w:p w:rsidR="00F81907" w:rsidRDefault="00F81907" w:rsidP="0096401B">
            <w:pPr>
              <w:rPr>
                <w:sz w:val="24"/>
                <w:u w:val="single"/>
              </w:rPr>
            </w:pPr>
            <w:r>
              <w:t>Recording data and results of increasing complexity using scientific diagrams and labels, classification keys, tables, scatter graphs, bar and line graphs</w:t>
            </w:r>
          </w:p>
        </w:tc>
      </w:tr>
      <w:tr w:rsidR="00F81907" w:rsidTr="009702E1">
        <w:tc>
          <w:tcPr>
            <w:tcW w:w="1980" w:type="dxa"/>
            <w:vMerge/>
          </w:tcPr>
          <w:p w:rsidR="00F81907" w:rsidRDefault="00F81907" w:rsidP="0096401B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867" w:type="dxa"/>
            <w:vMerge/>
          </w:tcPr>
          <w:p w:rsidR="00F81907" w:rsidRDefault="00F81907" w:rsidP="0096401B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1541" w:type="dxa"/>
            <w:gridSpan w:val="3"/>
            <w:shd w:val="clear" w:color="auto" w:fill="FFC000"/>
          </w:tcPr>
          <w:p w:rsidR="00F81907" w:rsidRDefault="00F81907" w:rsidP="0096401B">
            <w:pPr>
              <w:jc w:val="center"/>
              <w:rPr>
                <w:sz w:val="24"/>
                <w:u w:val="single"/>
              </w:rPr>
            </w:pPr>
            <w:r>
              <w:t>Answering questions and concluding</w:t>
            </w:r>
          </w:p>
        </w:tc>
      </w:tr>
      <w:tr w:rsidR="00F81907" w:rsidTr="00C52157">
        <w:tc>
          <w:tcPr>
            <w:tcW w:w="1980" w:type="dxa"/>
            <w:vMerge/>
          </w:tcPr>
          <w:p w:rsidR="00F81907" w:rsidRDefault="00F81907" w:rsidP="0096401B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867" w:type="dxa"/>
            <w:vMerge/>
          </w:tcPr>
          <w:p w:rsidR="00F81907" w:rsidRDefault="00F81907" w:rsidP="0096401B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847" w:type="dxa"/>
          </w:tcPr>
          <w:p w:rsidR="00F81907" w:rsidRDefault="00F81907" w:rsidP="0096401B">
            <w:pPr>
              <w:rPr>
                <w:sz w:val="24"/>
                <w:u w:val="single"/>
              </w:rPr>
            </w:pPr>
            <w:r>
              <w:t>Using their observations and ideas to suggest answers to questions</w:t>
            </w:r>
          </w:p>
        </w:tc>
        <w:tc>
          <w:tcPr>
            <w:tcW w:w="3847" w:type="dxa"/>
          </w:tcPr>
          <w:p w:rsidR="00F81907" w:rsidRDefault="00F81907" w:rsidP="0096401B">
            <w:r>
              <w:t>Using straightforward scientific evidence to answer questions or to support their findings.</w:t>
            </w:r>
          </w:p>
          <w:p w:rsidR="00F81907" w:rsidRDefault="00F81907" w:rsidP="0096401B">
            <w:r>
              <w:t>Identifying differences, similarities or changes related to simple scientific ideas and processes</w:t>
            </w:r>
          </w:p>
          <w:p w:rsidR="00F81907" w:rsidRDefault="00F81907" w:rsidP="0096401B">
            <w:pPr>
              <w:rPr>
                <w:sz w:val="24"/>
                <w:u w:val="single"/>
              </w:rPr>
            </w:pPr>
            <w:r>
              <w:t>Using results to draw simple conclusions, make predictions for new values, suggest improvements and raise further questions</w:t>
            </w:r>
          </w:p>
        </w:tc>
        <w:tc>
          <w:tcPr>
            <w:tcW w:w="3847" w:type="dxa"/>
          </w:tcPr>
          <w:p w:rsidR="00F81907" w:rsidRDefault="00F81907" w:rsidP="0096401B">
            <w:r>
              <w:t>Identifying scientific evidence that has been used to support or refute ideas or arguments</w:t>
            </w:r>
          </w:p>
          <w:p w:rsidR="00F81907" w:rsidRDefault="00F81907" w:rsidP="0096401B">
            <w:pPr>
              <w:rPr>
                <w:sz w:val="24"/>
                <w:u w:val="single"/>
              </w:rPr>
            </w:pPr>
            <w:r>
              <w:t>Reporting and presenting findings from enquiries, including conclusions, causal relationships and explanations of and degree of trust in results, in oral and written forms such as displays and other presentations</w:t>
            </w:r>
          </w:p>
        </w:tc>
      </w:tr>
      <w:tr w:rsidR="00C52157" w:rsidTr="009702E1">
        <w:tc>
          <w:tcPr>
            <w:tcW w:w="3847" w:type="dxa"/>
            <w:gridSpan w:val="2"/>
          </w:tcPr>
          <w:p w:rsidR="00C52157" w:rsidRDefault="00C52157" w:rsidP="0096401B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1541" w:type="dxa"/>
            <w:gridSpan w:val="3"/>
            <w:shd w:val="clear" w:color="auto" w:fill="FFC000"/>
          </w:tcPr>
          <w:p w:rsidR="00C52157" w:rsidRDefault="00C52157" w:rsidP="00C52157">
            <w:pPr>
              <w:jc w:val="center"/>
              <w:rPr>
                <w:sz w:val="24"/>
                <w:u w:val="single"/>
              </w:rPr>
            </w:pPr>
            <w:r>
              <w:t>Evaluating and raising further questions and prediction</w:t>
            </w:r>
          </w:p>
        </w:tc>
      </w:tr>
      <w:tr w:rsidR="0096401B" w:rsidTr="0096401B">
        <w:tc>
          <w:tcPr>
            <w:tcW w:w="3847" w:type="dxa"/>
            <w:gridSpan w:val="2"/>
          </w:tcPr>
          <w:p w:rsidR="0096401B" w:rsidRDefault="0096401B" w:rsidP="0096401B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847" w:type="dxa"/>
          </w:tcPr>
          <w:p w:rsidR="0096401B" w:rsidRDefault="0096401B" w:rsidP="0096401B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847" w:type="dxa"/>
          </w:tcPr>
          <w:p w:rsidR="0096401B" w:rsidRDefault="00C52157" w:rsidP="00C52157">
            <w:r>
              <w:t>Using results to draw simple conclusions, make predictions for new values, suggest improvements and raise further questions</w:t>
            </w:r>
          </w:p>
          <w:p w:rsidR="00C52157" w:rsidRDefault="00C52157" w:rsidP="00C52157">
            <w:pPr>
              <w:rPr>
                <w:sz w:val="24"/>
                <w:u w:val="single"/>
              </w:rPr>
            </w:pPr>
            <w:r>
              <w:t>Using results to draw simple conclusions, make predictions for new values, suggest improvements and raise further questions</w:t>
            </w:r>
          </w:p>
        </w:tc>
        <w:tc>
          <w:tcPr>
            <w:tcW w:w="3847" w:type="dxa"/>
          </w:tcPr>
          <w:p w:rsidR="0096401B" w:rsidRDefault="00C52157" w:rsidP="00C52157">
            <w:r>
              <w:t>Reporting and presenting findings from enquiries, including conclusions, causal relationships and explanations of and degree of trust in results, in oral and written forms such as displays and other presentations</w:t>
            </w:r>
          </w:p>
          <w:p w:rsidR="00C52157" w:rsidRDefault="00C52157" w:rsidP="00C52157">
            <w:pPr>
              <w:rPr>
                <w:sz w:val="24"/>
                <w:u w:val="single"/>
              </w:rPr>
            </w:pPr>
            <w:r>
              <w:t>Using test results to make predictions to set up further comparative and fair tests</w:t>
            </w:r>
          </w:p>
        </w:tc>
      </w:tr>
      <w:tr w:rsidR="00C52157" w:rsidTr="009702E1">
        <w:tc>
          <w:tcPr>
            <w:tcW w:w="3847" w:type="dxa"/>
            <w:gridSpan w:val="2"/>
          </w:tcPr>
          <w:p w:rsidR="00C52157" w:rsidRDefault="00C52157" w:rsidP="0096401B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1541" w:type="dxa"/>
            <w:gridSpan w:val="3"/>
            <w:shd w:val="clear" w:color="auto" w:fill="FFC000"/>
          </w:tcPr>
          <w:p w:rsidR="00C52157" w:rsidRDefault="00C52157" w:rsidP="00C52157">
            <w:pPr>
              <w:jc w:val="center"/>
            </w:pPr>
            <w:r>
              <w:t>Communicating their findings</w:t>
            </w:r>
          </w:p>
        </w:tc>
      </w:tr>
      <w:tr w:rsidR="00C52157" w:rsidTr="0096401B">
        <w:tc>
          <w:tcPr>
            <w:tcW w:w="3847" w:type="dxa"/>
            <w:gridSpan w:val="2"/>
          </w:tcPr>
          <w:p w:rsidR="00C52157" w:rsidRDefault="00C52157" w:rsidP="0096401B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847" w:type="dxa"/>
          </w:tcPr>
          <w:p w:rsidR="00C52157" w:rsidRDefault="00C52157" w:rsidP="0096401B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3847" w:type="dxa"/>
          </w:tcPr>
          <w:p w:rsidR="00C52157" w:rsidRDefault="00C52157" w:rsidP="00C52157">
            <w:r>
              <w:t>Reporting on findings from enquiries, including oral and written explanations, displays or presentations of results and conclusions</w:t>
            </w:r>
          </w:p>
        </w:tc>
        <w:tc>
          <w:tcPr>
            <w:tcW w:w="3847" w:type="dxa"/>
          </w:tcPr>
          <w:p w:rsidR="00C52157" w:rsidRDefault="00C52157" w:rsidP="00C52157">
            <w:r>
              <w:t>Reporting and presenting findings from enquiries, including conclusions, causal relationships and explanations of and degree of trust in results, in oral and written forms such as displays and other presentations</w:t>
            </w:r>
          </w:p>
        </w:tc>
      </w:tr>
    </w:tbl>
    <w:p w:rsidR="0096401B" w:rsidRPr="0096401B" w:rsidRDefault="0096401B" w:rsidP="0096401B">
      <w:pPr>
        <w:jc w:val="center"/>
        <w:rPr>
          <w:sz w:val="24"/>
          <w:u w:val="single"/>
        </w:rPr>
      </w:pPr>
    </w:p>
    <w:sectPr w:rsidR="0096401B" w:rsidRPr="0096401B" w:rsidSect="009640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1B"/>
    <w:rsid w:val="0006338A"/>
    <w:rsid w:val="0015750A"/>
    <w:rsid w:val="0024185C"/>
    <w:rsid w:val="0096401B"/>
    <w:rsid w:val="009702E1"/>
    <w:rsid w:val="00B17F77"/>
    <w:rsid w:val="00C52157"/>
    <w:rsid w:val="00F8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A6FE8"/>
  <w15:chartTrackingRefBased/>
  <w15:docId w15:val="{0AA64025-CE1A-4069-A12B-82A9E71F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Alison Pritchard</cp:lastModifiedBy>
  <cp:revision>4</cp:revision>
  <dcterms:created xsi:type="dcterms:W3CDTF">2022-07-15T07:33:00Z</dcterms:created>
  <dcterms:modified xsi:type="dcterms:W3CDTF">2022-10-10T11:33:00Z</dcterms:modified>
</cp:coreProperties>
</file>