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B3" w:rsidRPr="00640CB3" w:rsidRDefault="00640CB3" w:rsidP="00640CB3">
      <w:pPr>
        <w:spacing w:after="0" w:line="240" w:lineRule="atLeast"/>
        <w:jc w:val="center"/>
        <w:textAlignment w:val="baseline"/>
        <w:outlineLvl w:val="0"/>
        <w:rPr>
          <w:rFonts w:ascii="Arial" w:eastAsia="Times New Roman" w:hAnsi="Arial" w:cs="Arial"/>
          <w:b/>
          <w:color w:val="011E41"/>
          <w:kern w:val="36"/>
          <w:sz w:val="28"/>
          <w:szCs w:val="28"/>
          <w:u w:val="single"/>
          <w:lang w:eastAsia="en-GB"/>
        </w:rPr>
      </w:pPr>
      <w:r w:rsidRPr="00640CB3">
        <w:rPr>
          <w:rFonts w:ascii="Arial" w:hAnsi="Arial" w:cs="Arial"/>
          <w:b/>
          <w:color w:val="222222"/>
          <w:sz w:val="28"/>
          <w:szCs w:val="28"/>
          <w:u w:val="single"/>
          <w:shd w:val="clear" w:color="auto" w:fill="FFFFFF"/>
        </w:rPr>
        <w:t xml:space="preserve">Some top </w:t>
      </w:r>
      <w:r w:rsidRPr="00640CB3">
        <w:rPr>
          <w:rFonts w:ascii="Arial" w:hAnsi="Arial" w:cs="Arial"/>
          <w:b/>
          <w:color w:val="222222"/>
          <w:sz w:val="28"/>
          <w:szCs w:val="28"/>
          <w:u w:val="single"/>
          <w:shd w:val="clear" w:color="auto" w:fill="FFFFFF"/>
        </w:rPr>
        <w:t xml:space="preserve">Maths </w:t>
      </w:r>
      <w:r w:rsidRPr="00640CB3">
        <w:rPr>
          <w:rFonts w:ascii="Arial" w:hAnsi="Arial" w:cs="Arial"/>
          <w:b/>
          <w:color w:val="222222"/>
          <w:sz w:val="28"/>
          <w:szCs w:val="28"/>
          <w:u w:val="single"/>
          <w:shd w:val="clear" w:color="auto" w:fill="FFFFFF"/>
        </w:rPr>
        <w:t>tips for supporting your child and continuing their education at home.</w:t>
      </w:r>
      <w:r w:rsidRPr="00640CB3">
        <w:rPr>
          <w:rFonts w:ascii="Arial" w:eastAsia="Times New Roman" w:hAnsi="Arial" w:cs="Arial"/>
          <w:b/>
          <w:color w:val="011E41"/>
          <w:kern w:val="36"/>
          <w:sz w:val="28"/>
          <w:szCs w:val="28"/>
          <w:u w:val="single"/>
          <w:lang w:eastAsia="en-GB"/>
        </w:rPr>
        <w:t xml:space="preserve"> Age 3–4 (Early Years)</w:t>
      </w:r>
    </w:p>
    <w:p w:rsidR="00640CB3" w:rsidRPr="00640CB3" w:rsidRDefault="00640CB3" w:rsidP="00640CB3">
      <w:pPr>
        <w:tabs>
          <w:tab w:val="left" w:pos="7950"/>
        </w:tabs>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 </w:t>
      </w:r>
      <w:r>
        <w:rPr>
          <w:rFonts w:ascii="Arial" w:eastAsia="Times New Roman" w:hAnsi="Arial" w:cs="Arial"/>
          <w:color w:val="575757"/>
          <w:lang w:eastAsia="en-GB"/>
        </w:rPr>
        <w:tab/>
      </w:r>
    </w:p>
    <w:p w:rsidR="00640CB3" w:rsidRPr="00640CB3" w:rsidRDefault="00640CB3" w:rsidP="00640CB3">
      <w:pPr>
        <w:spacing w:after="10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It’s never too early to explore numbers with your child. Real life often provides the best opportunities to develop early maths skills like counting and recognising numbers. These ideas will help your child to explore numbers, giving them a great start to developing early maths skills and concepts.</w:t>
      </w:r>
    </w:p>
    <w:p w:rsidR="00640CB3" w:rsidRPr="00640CB3" w:rsidRDefault="00640CB3" w:rsidP="00640CB3">
      <w:pPr>
        <w:spacing w:after="0" w:line="240" w:lineRule="atLeast"/>
        <w:textAlignment w:val="baseline"/>
        <w:outlineLvl w:val="1"/>
        <w:rPr>
          <w:rFonts w:ascii="Arial" w:eastAsia="Times New Roman" w:hAnsi="Arial" w:cs="Arial"/>
          <w:color w:val="011E41"/>
          <w:lang w:eastAsia="en-GB"/>
        </w:rPr>
      </w:pPr>
      <w:r w:rsidRPr="00640CB3">
        <w:rPr>
          <w:rFonts w:ascii="Arial" w:eastAsia="Times New Roman" w:hAnsi="Arial" w:cs="Arial"/>
          <w:color w:val="011E41"/>
          <w:lang w:eastAsia="en-GB"/>
        </w:rPr>
        <w:t>Things to try with your child</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 </w:t>
      </w:r>
    </w:p>
    <w:p w:rsidR="00640CB3" w:rsidRPr="00640CB3" w:rsidRDefault="00640CB3" w:rsidP="00640CB3">
      <w:pPr>
        <w:spacing w:after="0" w:line="240" w:lineRule="atLeast"/>
        <w:textAlignment w:val="baseline"/>
        <w:outlineLvl w:val="2"/>
        <w:rPr>
          <w:rFonts w:ascii="Arial" w:eastAsia="Times New Roman" w:hAnsi="Arial" w:cs="Arial"/>
          <w:color w:val="575757"/>
          <w:lang w:eastAsia="en-GB"/>
        </w:rPr>
      </w:pPr>
      <w:r w:rsidRPr="00640CB3">
        <w:rPr>
          <w:rFonts w:ascii="Arial" w:eastAsia="Times New Roman" w:hAnsi="Arial" w:cs="Arial"/>
          <w:color w:val="575757"/>
          <w:lang w:eastAsia="en-GB"/>
        </w:rPr>
        <w:t>1. Listen to and sing songs and rhymes</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b/>
          <w:bCs/>
          <w:color w:val="575757"/>
          <w:bdr w:val="none" w:sz="0" w:space="0" w:color="auto" w:frame="1"/>
          <w:lang w:eastAsia="en-GB"/>
        </w:rPr>
        <w:t>Sing – even if it isn’t your strong point! </w:t>
      </w:r>
      <w:r w:rsidRPr="00640CB3">
        <w:rPr>
          <w:rFonts w:ascii="Arial" w:eastAsia="Times New Roman" w:hAnsi="Arial" w:cs="Arial"/>
          <w:color w:val="575757"/>
          <w:lang w:eastAsia="en-GB"/>
        </w:rPr>
        <w:t>Sing counting songs, such as ’10 Green Bottles’, ‘1, 2, Buckle My Shoe’ and ‘1, 2, 3, 4, 5, Once I Caught a Fish Alive’. Singing songs is a good way for children to become familiar with counting. Don’t worry if they choose the same songs again and again!</w:t>
      </w:r>
    </w:p>
    <w:p w:rsidR="00640CB3" w:rsidRDefault="00640CB3" w:rsidP="00640CB3">
      <w:pPr>
        <w:spacing w:after="0" w:line="240" w:lineRule="atLeast"/>
        <w:textAlignment w:val="baseline"/>
        <w:outlineLvl w:val="2"/>
        <w:rPr>
          <w:rFonts w:ascii="Arial" w:eastAsia="Times New Roman" w:hAnsi="Arial" w:cs="Arial"/>
          <w:color w:val="575757"/>
          <w:lang w:eastAsia="en-GB"/>
        </w:rPr>
      </w:pPr>
    </w:p>
    <w:p w:rsidR="00640CB3" w:rsidRPr="00640CB3" w:rsidRDefault="00640CB3" w:rsidP="00640CB3">
      <w:pPr>
        <w:spacing w:after="0" w:line="240" w:lineRule="atLeast"/>
        <w:textAlignment w:val="baseline"/>
        <w:outlineLvl w:val="2"/>
        <w:rPr>
          <w:rFonts w:ascii="Arial" w:eastAsia="Times New Roman" w:hAnsi="Arial" w:cs="Arial"/>
          <w:color w:val="575757"/>
          <w:lang w:eastAsia="en-GB"/>
        </w:rPr>
      </w:pPr>
      <w:bookmarkStart w:id="0" w:name="_GoBack"/>
      <w:bookmarkEnd w:id="0"/>
      <w:r w:rsidRPr="00640CB3">
        <w:rPr>
          <w:rFonts w:ascii="Arial" w:eastAsia="Times New Roman" w:hAnsi="Arial" w:cs="Arial"/>
          <w:color w:val="575757"/>
          <w:lang w:eastAsia="en-GB"/>
        </w:rPr>
        <w:t>2. Talk about numbers around you</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b/>
          <w:bCs/>
          <w:color w:val="575757"/>
          <w:bdr w:val="none" w:sz="0" w:space="0" w:color="auto" w:frame="1"/>
          <w:lang w:eastAsia="en-GB"/>
        </w:rPr>
        <w:t>Numbers are all around us</w:t>
      </w:r>
      <w:r w:rsidRPr="00640CB3">
        <w:rPr>
          <w:rFonts w:ascii="Arial" w:eastAsia="Times New Roman" w:hAnsi="Arial" w:cs="Arial"/>
          <w:color w:val="575757"/>
          <w:lang w:eastAsia="en-GB"/>
        </w:rPr>
        <w:t>, from calendars to the remote control, the telephone to car registration plates. Try pointing out numbers when you’re out and about – on front doors, signs, the front of buses and train platforms.</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Talking about numbers around you early and often will show your child that numbers are part of everyday life. Choose a ‘Number of the Week’ and see how many times you can spot this number, around the house, out in the street or in the supermarket.</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 </w:t>
      </w:r>
    </w:p>
    <w:p w:rsidR="00640CB3" w:rsidRPr="00640CB3" w:rsidRDefault="00640CB3" w:rsidP="00640CB3">
      <w:pPr>
        <w:spacing w:after="0" w:line="240" w:lineRule="atLeast"/>
        <w:textAlignment w:val="baseline"/>
        <w:outlineLvl w:val="2"/>
        <w:rPr>
          <w:rFonts w:ascii="Arial" w:eastAsia="Times New Roman" w:hAnsi="Arial" w:cs="Arial"/>
          <w:color w:val="575757"/>
          <w:lang w:eastAsia="en-GB"/>
        </w:rPr>
      </w:pPr>
      <w:r w:rsidRPr="00640CB3">
        <w:rPr>
          <w:rFonts w:ascii="Arial" w:eastAsia="Times New Roman" w:hAnsi="Arial" w:cs="Arial"/>
          <w:color w:val="575757"/>
          <w:lang w:eastAsia="en-GB"/>
        </w:rPr>
        <w:t>3. Read together</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b/>
          <w:bCs/>
          <w:color w:val="575757"/>
          <w:bdr w:val="none" w:sz="0" w:space="0" w:color="auto" w:frame="1"/>
          <w:lang w:eastAsia="en-GB"/>
        </w:rPr>
        <w:t>Share a book with your child.</w:t>
      </w:r>
      <w:r w:rsidRPr="00640CB3">
        <w:rPr>
          <w:rFonts w:ascii="Arial" w:eastAsia="Times New Roman" w:hAnsi="Arial" w:cs="Arial"/>
          <w:color w:val="575757"/>
          <w:lang w:eastAsia="en-GB"/>
        </w:rPr>
        <w:t> There are many fantastic books based around numbers, but any book can be used to help children develop early counting and number recognition skills.</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Take time to talk about what your child can see on each page. Count objects on the page, and compare the number of objects from page to page. Look at the page numbers and say them together.</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 </w:t>
      </w:r>
    </w:p>
    <w:p w:rsidR="00640CB3" w:rsidRPr="00640CB3" w:rsidRDefault="00640CB3" w:rsidP="00640CB3">
      <w:pPr>
        <w:spacing w:after="0" w:line="240" w:lineRule="atLeast"/>
        <w:textAlignment w:val="baseline"/>
        <w:outlineLvl w:val="2"/>
        <w:rPr>
          <w:rFonts w:ascii="Arial" w:eastAsia="Times New Roman" w:hAnsi="Arial" w:cs="Arial"/>
          <w:color w:val="575757"/>
          <w:lang w:eastAsia="en-GB"/>
        </w:rPr>
      </w:pPr>
      <w:r w:rsidRPr="00640CB3">
        <w:rPr>
          <w:rFonts w:ascii="Arial" w:eastAsia="Times New Roman" w:hAnsi="Arial" w:cs="Arial"/>
          <w:color w:val="575757"/>
          <w:lang w:eastAsia="en-GB"/>
        </w:rPr>
        <w:t>4. Count as much as you can</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b/>
          <w:bCs/>
          <w:color w:val="575757"/>
          <w:bdr w:val="none" w:sz="0" w:space="0" w:color="auto" w:frame="1"/>
          <w:lang w:eastAsia="en-GB"/>
        </w:rPr>
        <w:t>Count whenever you can</w:t>
      </w:r>
      <w:r w:rsidRPr="00640CB3">
        <w:rPr>
          <w:rFonts w:ascii="Arial" w:eastAsia="Times New Roman" w:hAnsi="Arial" w:cs="Arial"/>
          <w:color w:val="575757"/>
          <w:lang w:eastAsia="en-GB"/>
        </w:rPr>
        <w:t> – count together, as well as letting your child see and hear you counting. Practise chanting numbers and, as your child’s confidence grows, start from different numbers – 5, 6, 7, etc.</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Count real objects – your child’s toy cars, pencils, shoes, or the number of stairs in your house. Don’t worry if your child remembers the answer – they can count to check!</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Try to stick to a single type of object for each counting activity, and encourage your child to touch or pick up each object as they count it. Ask your child to help you sort cutlery or laundry, counting as you sort. When you go out for a walk, count your footsteps, the number of cars or houses you see etc.</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 </w:t>
      </w:r>
    </w:p>
    <w:p w:rsidR="00640CB3" w:rsidRPr="00640CB3" w:rsidRDefault="00640CB3" w:rsidP="00640CB3">
      <w:pPr>
        <w:spacing w:after="0" w:line="240" w:lineRule="atLeast"/>
        <w:textAlignment w:val="baseline"/>
        <w:outlineLvl w:val="2"/>
        <w:rPr>
          <w:rFonts w:ascii="Arial" w:eastAsia="Times New Roman" w:hAnsi="Arial" w:cs="Arial"/>
          <w:color w:val="575757"/>
          <w:lang w:eastAsia="en-GB"/>
        </w:rPr>
      </w:pPr>
      <w:r w:rsidRPr="00640CB3">
        <w:rPr>
          <w:rFonts w:ascii="Arial" w:eastAsia="Times New Roman" w:hAnsi="Arial" w:cs="Arial"/>
          <w:color w:val="575757"/>
          <w:lang w:eastAsia="en-GB"/>
        </w:rPr>
        <w:t>5. Get your hands dirty</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b/>
          <w:bCs/>
          <w:color w:val="575757"/>
          <w:bdr w:val="none" w:sz="0" w:space="0" w:color="auto" w:frame="1"/>
          <w:lang w:eastAsia="en-GB"/>
        </w:rPr>
        <w:t>Help your child to learn the numerals by exploring their shapes.</w:t>
      </w:r>
      <w:r w:rsidRPr="00640CB3">
        <w:rPr>
          <w:rFonts w:ascii="Arial" w:eastAsia="Times New Roman" w:hAnsi="Arial" w:cs="Arial"/>
          <w:color w:val="575757"/>
          <w:lang w:eastAsia="en-GB"/>
        </w:rPr>
        <w:t> Have fun forming numbers in sand with a stick, on the pavement with chalk or on sheets of paper with finger paints. Make numbers out of modelling clay. Form numbers out of small objects such as pieces of pasta or beads. Try holding your child’s finger and forming the number in the air.</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All these activities can help your child to become more familiar with numerals and enjoy themselves in the process!</w:t>
      </w:r>
    </w:p>
    <w:p w:rsidR="00640CB3" w:rsidRPr="00640CB3" w:rsidRDefault="00640CB3" w:rsidP="00640CB3">
      <w:pPr>
        <w:spacing w:after="0" w:line="240" w:lineRule="auto"/>
        <w:textAlignment w:val="baseline"/>
        <w:rPr>
          <w:rFonts w:ascii="Arial" w:eastAsia="Times New Roman" w:hAnsi="Arial" w:cs="Arial"/>
          <w:color w:val="575757"/>
          <w:lang w:eastAsia="en-GB"/>
        </w:rPr>
      </w:pPr>
      <w:r w:rsidRPr="00640CB3">
        <w:rPr>
          <w:rFonts w:ascii="Arial" w:eastAsia="Times New Roman" w:hAnsi="Arial" w:cs="Arial"/>
          <w:color w:val="575757"/>
          <w:lang w:eastAsia="en-GB"/>
        </w:rPr>
        <w:t> </w:t>
      </w:r>
    </w:p>
    <w:p w:rsidR="00BC4E71" w:rsidRDefault="00640CB3" w:rsidP="00640CB3">
      <w:pPr>
        <w:spacing w:after="0" w:line="240" w:lineRule="atLeast"/>
        <w:textAlignment w:val="baseline"/>
        <w:outlineLvl w:val="2"/>
      </w:pPr>
      <w:r w:rsidRPr="00640CB3">
        <w:rPr>
          <w:rFonts w:ascii="Arial" w:eastAsia="Times New Roman" w:hAnsi="Arial" w:cs="Arial"/>
          <w:color w:val="575757"/>
          <w:lang w:eastAsia="en-GB"/>
        </w:rPr>
        <w:t>6. Play maths games</w:t>
      </w:r>
      <w:r>
        <w:rPr>
          <w:rFonts w:ascii="Arial" w:eastAsia="Times New Roman" w:hAnsi="Arial" w:cs="Arial"/>
          <w:color w:val="575757"/>
          <w:lang w:eastAsia="en-GB"/>
        </w:rPr>
        <w:t xml:space="preserve"> with </w:t>
      </w:r>
      <w:r w:rsidRPr="00640CB3">
        <w:rPr>
          <w:rFonts w:ascii="Arial" w:eastAsia="Times New Roman" w:hAnsi="Arial" w:cs="Arial"/>
          <w:color w:val="575757"/>
          <w:lang w:eastAsia="en-GB"/>
        </w:rPr>
        <w:t>your child to practise early maths skills and help to build your child’s confidence. Most children love playing games and it’s an easy way to support their learning.</w:t>
      </w:r>
    </w:p>
    <w:sectPr w:rsidR="00BC4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B3"/>
    <w:rsid w:val="0007003D"/>
    <w:rsid w:val="00640CB3"/>
    <w:rsid w:val="00A8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0C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0C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0C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0CB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0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CB3"/>
    <w:rPr>
      <w:b/>
      <w:bCs/>
    </w:rPr>
  </w:style>
  <w:style w:type="character" w:styleId="Hyperlink">
    <w:name w:val="Hyperlink"/>
    <w:basedOn w:val="DefaultParagraphFont"/>
    <w:uiPriority w:val="99"/>
    <w:semiHidden/>
    <w:unhideWhenUsed/>
    <w:rsid w:val="00640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0C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0C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0C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0CB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0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CB3"/>
    <w:rPr>
      <w:b/>
      <w:bCs/>
    </w:rPr>
  </w:style>
  <w:style w:type="character" w:styleId="Hyperlink">
    <w:name w:val="Hyperlink"/>
    <w:basedOn w:val="DefaultParagraphFont"/>
    <w:uiPriority w:val="99"/>
    <w:semiHidden/>
    <w:unhideWhenUsed/>
    <w:rsid w:val="00640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79840">
      <w:bodyDiv w:val="1"/>
      <w:marLeft w:val="0"/>
      <w:marRight w:val="0"/>
      <w:marTop w:val="0"/>
      <w:marBottom w:val="0"/>
      <w:divBdr>
        <w:top w:val="none" w:sz="0" w:space="0" w:color="auto"/>
        <w:left w:val="none" w:sz="0" w:space="0" w:color="auto"/>
        <w:bottom w:val="none" w:sz="0" w:space="0" w:color="auto"/>
        <w:right w:val="none" w:sz="0" w:space="0" w:color="auto"/>
      </w:divBdr>
      <w:divsChild>
        <w:div w:id="542329647">
          <w:marLeft w:val="0"/>
          <w:marRight w:val="0"/>
          <w:marTop w:val="100"/>
          <w:marBottom w:val="100"/>
          <w:divBdr>
            <w:top w:val="none" w:sz="0" w:space="0" w:color="auto"/>
            <w:left w:val="none" w:sz="0" w:space="0" w:color="auto"/>
            <w:bottom w:val="none" w:sz="0" w:space="0" w:color="auto"/>
            <w:right w:val="none" w:sz="0" w:space="0" w:color="auto"/>
          </w:divBdr>
          <w:divsChild>
            <w:div w:id="1860121801">
              <w:marLeft w:val="0"/>
              <w:marRight w:val="0"/>
              <w:marTop w:val="0"/>
              <w:marBottom w:val="0"/>
              <w:divBdr>
                <w:top w:val="none" w:sz="0" w:space="0" w:color="auto"/>
                <w:left w:val="none" w:sz="0" w:space="0" w:color="auto"/>
                <w:bottom w:val="none" w:sz="0" w:space="0" w:color="auto"/>
                <w:right w:val="none" w:sz="0" w:space="0" w:color="auto"/>
              </w:divBdr>
              <w:divsChild>
                <w:div w:id="1714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6008">
          <w:marLeft w:val="0"/>
          <w:marRight w:val="0"/>
          <w:marTop w:val="100"/>
          <w:marBottom w:val="100"/>
          <w:divBdr>
            <w:top w:val="none" w:sz="0" w:space="0" w:color="auto"/>
            <w:left w:val="none" w:sz="0" w:space="0" w:color="auto"/>
            <w:bottom w:val="none" w:sz="0" w:space="0" w:color="auto"/>
            <w:right w:val="none" w:sz="0" w:space="0" w:color="auto"/>
          </w:divBdr>
          <w:divsChild>
            <w:div w:id="91246566">
              <w:marLeft w:val="0"/>
              <w:marRight w:val="0"/>
              <w:marTop w:val="0"/>
              <w:marBottom w:val="0"/>
              <w:divBdr>
                <w:top w:val="none" w:sz="0" w:space="0" w:color="auto"/>
                <w:left w:val="none" w:sz="0" w:space="0" w:color="auto"/>
                <w:bottom w:val="none" w:sz="0" w:space="0" w:color="auto"/>
                <w:right w:val="none" w:sz="0" w:space="0" w:color="auto"/>
              </w:divBdr>
              <w:divsChild>
                <w:div w:id="1873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cp:revision>
  <dcterms:created xsi:type="dcterms:W3CDTF">2023-05-01T14:13:00Z</dcterms:created>
  <dcterms:modified xsi:type="dcterms:W3CDTF">2023-05-01T14:19:00Z</dcterms:modified>
</cp:coreProperties>
</file>